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B5" w:rsidRPr="000A3130" w:rsidRDefault="00A442E7">
      <w:pPr>
        <w:spacing w:after="0" w:line="100" w:lineRule="atLeast"/>
        <w:jc w:val="center"/>
        <w:rPr>
          <w:rFonts w:ascii="Calibri" w:hAnsi="Calibri"/>
          <w:b/>
          <w:bCs/>
          <w:i/>
          <w:sz w:val="44"/>
          <w:szCs w:val="28"/>
        </w:rPr>
      </w:pPr>
      <w:r>
        <w:rPr>
          <w:rFonts w:ascii="Calibri" w:hAnsi="Calibri"/>
          <w:b/>
          <w:bCs/>
          <w:i/>
          <w:sz w:val="44"/>
          <w:szCs w:val="28"/>
        </w:rPr>
        <w:t>Social Studies Content Area Standing Committee (CASC)</w:t>
      </w:r>
    </w:p>
    <w:p w:rsidR="00AD04AE" w:rsidRPr="00AD04AE" w:rsidRDefault="00361D7D">
      <w:pPr>
        <w:spacing w:after="0" w:line="100" w:lineRule="atLeast"/>
        <w:jc w:val="center"/>
        <w:rPr>
          <w:rFonts w:ascii="Calibri" w:hAnsi="Calibri"/>
          <w:b/>
          <w:bCs/>
          <w:sz w:val="38"/>
          <w:szCs w:val="38"/>
        </w:rPr>
      </w:pPr>
      <w:r>
        <w:rPr>
          <w:rFonts w:ascii="Calibri" w:hAnsi="Calibri"/>
          <w:b/>
          <w:bCs/>
          <w:sz w:val="32"/>
          <w:szCs w:val="32"/>
        </w:rPr>
        <w:t>Curriculum</w:t>
      </w:r>
      <w:r w:rsidR="00A442E7">
        <w:rPr>
          <w:rFonts w:ascii="Calibri" w:hAnsi="Calibri"/>
          <w:b/>
          <w:bCs/>
          <w:sz w:val="32"/>
          <w:szCs w:val="32"/>
        </w:rPr>
        <w:t xml:space="preserve"> Review</w:t>
      </w:r>
    </w:p>
    <w:p w:rsidR="006D5BB5" w:rsidRPr="001E0997" w:rsidRDefault="006D5BB5">
      <w:pPr>
        <w:spacing w:after="0" w:line="100" w:lineRule="atLeast"/>
        <w:rPr>
          <w:rFonts w:ascii="Calibri" w:hAnsi="Calibri"/>
          <w:b/>
          <w:bCs/>
          <w:sz w:val="20"/>
          <w:szCs w:val="20"/>
        </w:rPr>
      </w:pPr>
    </w:p>
    <w:p w:rsidR="001E0997" w:rsidRPr="00C47E5C" w:rsidRDefault="005E31CE">
      <w:pPr>
        <w:spacing w:after="0" w:line="100" w:lineRule="atLeast"/>
        <w:jc w:val="center"/>
        <w:rPr>
          <w:rFonts w:ascii="Century Gothic" w:hAnsi="Century Gothic"/>
          <w:b/>
          <w:bCs/>
          <w:sz w:val="40"/>
          <w:szCs w:val="40"/>
        </w:rPr>
      </w:pPr>
      <w:r w:rsidRPr="00C47E5C">
        <w:rPr>
          <w:rFonts w:ascii="Century Gothic" w:hAnsi="Century Gothic"/>
          <w:b/>
          <w:bCs/>
          <w:sz w:val="40"/>
          <w:szCs w:val="40"/>
        </w:rPr>
        <w:t xml:space="preserve">Monday, </w:t>
      </w:r>
      <w:r w:rsidR="00A442E7">
        <w:rPr>
          <w:rFonts w:ascii="Century Gothic" w:hAnsi="Century Gothic"/>
          <w:b/>
          <w:bCs/>
          <w:sz w:val="40"/>
          <w:szCs w:val="40"/>
        </w:rPr>
        <w:t>November 18</w:t>
      </w:r>
      <w:r w:rsidR="00A442E7" w:rsidRPr="00A442E7">
        <w:rPr>
          <w:rFonts w:ascii="Century Gothic" w:hAnsi="Century Gothic"/>
          <w:b/>
          <w:bCs/>
          <w:sz w:val="40"/>
          <w:szCs w:val="40"/>
          <w:vertAlign w:val="superscript"/>
        </w:rPr>
        <w:t>th</w:t>
      </w:r>
      <w:r w:rsidR="00A442E7">
        <w:rPr>
          <w:rFonts w:ascii="Century Gothic" w:hAnsi="Century Gothic"/>
          <w:b/>
          <w:bCs/>
          <w:sz w:val="40"/>
          <w:szCs w:val="40"/>
        </w:rPr>
        <w:t xml:space="preserve"> </w:t>
      </w:r>
    </w:p>
    <w:p w:rsidR="005E31CE" w:rsidRPr="00C47E5C" w:rsidRDefault="00A442E7">
      <w:pPr>
        <w:spacing w:after="0" w:line="100" w:lineRule="atLeast"/>
        <w:jc w:val="center"/>
        <w:rPr>
          <w:rFonts w:ascii="Century Gothic" w:hAnsi="Century Gothic"/>
          <w:bCs/>
          <w:sz w:val="28"/>
          <w:szCs w:val="28"/>
        </w:rPr>
      </w:pPr>
      <w:r>
        <w:rPr>
          <w:rFonts w:ascii="Century Gothic" w:hAnsi="Century Gothic"/>
          <w:bCs/>
          <w:sz w:val="28"/>
          <w:szCs w:val="28"/>
        </w:rPr>
        <w:t>4:15 p.m. – 6:15</w:t>
      </w:r>
      <w:r w:rsidR="005E31CE" w:rsidRPr="00C47E5C">
        <w:rPr>
          <w:rFonts w:ascii="Century Gothic" w:hAnsi="Century Gothic"/>
          <w:bCs/>
          <w:sz w:val="28"/>
          <w:szCs w:val="28"/>
        </w:rPr>
        <w:t xml:space="preserve"> p.m.</w:t>
      </w:r>
    </w:p>
    <w:p w:rsidR="006D5BB5" w:rsidRPr="00C47E5C" w:rsidRDefault="00A442E7">
      <w:pPr>
        <w:spacing w:after="0" w:line="100" w:lineRule="atLeast"/>
        <w:jc w:val="center"/>
        <w:rPr>
          <w:rFonts w:ascii="Century Gothic" w:hAnsi="Century Gothic"/>
          <w:bCs/>
          <w:sz w:val="28"/>
          <w:szCs w:val="28"/>
        </w:rPr>
      </w:pPr>
      <w:r>
        <w:rPr>
          <w:rFonts w:ascii="Century Gothic" w:hAnsi="Century Gothic"/>
          <w:bCs/>
          <w:sz w:val="28"/>
          <w:szCs w:val="28"/>
        </w:rPr>
        <w:t>Business Building: Board Room</w:t>
      </w:r>
      <w:r w:rsidR="005E31CE" w:rsidRPr="00C47E5C">
        <w:rPr>
          <w:rFonts w:ascii="Century Gothic" w:hAnsi="Century Gothic"/>
          <w:bCs/>
        </w:rPr>
        <w:t xml:space="preserve"> </w:t>
      </w:r>
    </w:p>
    <w:p w:rsidR="006D5BB5" w:rsidRPr="00C47E5C" w:rsidRDefault="00AD04AE" w:rsidP="00AD04AE">
      <w:pPr>
        <w:tabs>
          <w:tab w:val="left" w:pos="3495"/>
        </w:tabs>
        <w:spacing w:after="0" w:line="100" w:lineRule="atLeast"/>
        <w:rPr>
          <w:rFonts w:ascii="Calibri" w:hAnsi="Calibri"/>
          <w:bCs/>
          <w:sz w:val="20"/>
          <w:szCs w:val="20"/>
        </w:rPr>
      </w:pPr>
      <w:r w:rsidRPr="00C47E5C">
        <w:rPr>
          <w:rFonts w:ascii="Calibri" w:hAnsi="Calibri"/>
          <w:bCs/>
          <w:sz w:val="28"/>
          <w:szCs w:val="28"/>
        </w:rPr>
        <w:tab/>
      </w:r>
    </w:p>
    <w:p w:rsidR="006D5BB5" w:rsidRPr="000A3130" w:rsidRDefault="006D5BB5">
      <w:pPr>
        <w:spacing w:after="0" w:line="100" w:lineRule="atLeast"/>
        <w:jc w:val="center"/>
        <w:rPr>
          <w:rFonts w:ascii="Century Gothic" w:hAnsi="Century Gothic"/>
          <w:b/>
          <w:bCs/>
          <w:sz w:val="34"/>
          <w:szCs w:val="34"/>
        </w:rPr>
      </w:pPr>
      <w:r w:rsidRPr="000A3130">
        <w:rPr>
          <w:rFonts w:ascii="Century Gothic" w:hAnsi="Century Gothic"/>
          <w:b/>
          <w:bCs/>
          <w:sz w:val="34"/>
          <w:szCs w:val="34"/>
        </w:rPr>
        <w:t>Guiding Question:</w:t>
      </w:r>
    </w:p>
    <w:p w:rsidR="006D5BB5" w:rsidRPr="000A3130" w:rsidRDefault="006D5BB5">
      <w:pPr>
        <w:spacing w:after="0" w:line="100" w:lineRule="atLeast"/>
        <w:jc w:val="center"/>
        <w:rPr>
          <w:rFonts w:ascii="Century Gothic" w:hAnsi="Century Gothic"/>
          <w:bCs/>
          <w:sz w:val="28"/>
          <w:szCs w:val="28"/>
        </w:rPr>
      </w:pPr>
      <w:r w:rsidRPr="000A3130">
        <w:rPr>
          <w:rFonts w:ascii="Century Gothic" w:hAnsi="Century Gothic"/>
          <w:bCs/>
          <w:sz w:val="28"/>
          <w:szCs w:val="28"/>
        </w:rPr>
        <w:t>How does our work meet district goals and model 21</w:t>
      </w:r>
      <w:r w:rsidRPr="000A3130">
        <w:rPr>
          <w:rFonts w:ascii="Century Gothic" w:hAnsi="Century Gothic"/>
          <w:bCs/>
          <w:sz w:val="28"/>
          <w:szCs w:val="28"/>
          <w:vertAlign w:val="superscript"/>
        </w:rPr>
        <w:t>st</w:t>
      </w:r>
      <w:r w:rsidRPr="000A3130">
        <w:rPr>
          <w:rFonts w:ascii="Century Gothic" w:hAnsi="Century Gothic"/>
          <w:bCs/>
          <w:sz w:val="28"/>
          <w:szCs w:val="28"/>
        </w:rPr>
        <w:t xml:space="preserve"> century education?</w:t>
      </w:r>
    </w:p>
    <w:p w:rsidR="006D5BB5" w:rsidRPr="000A3130" w:rsidRDefault="006D5BB5">
      <w:pPr>
        <w:spacing w:after="0" w:line="100" w:lineRule="atLeas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6D5BB5" w:rsidRDefault="006D5BB5">
      <w:pPr>
        <w:spacing w:after="0" w:line="100" w:lineRule="atLeast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Long-term target:  </w:t>
      </w:r>
    </w:p>
    <w:p w:rsidR="006D5BB5" w:rsidRDefault="00A442E7">
      <w:pPr>
        <w:spacing w:after="0" w:line="100" w:lineRule="atLeast"/>
        <w:rPr>
          <w:rFonts w:ascii="Calibri" w:hAnsi="Calibri"/>
          <w:bCs/>
          <w:sz w:val="28"/>
          <w:szCs w:val="28"/>
        </w:rPr>
      </w:pPr>
      <w:r>
        <w:rPr>
          <w:rFonts w:ascii="Calibri" w:hAnsi="Calibri"/>
          <w:bCs/>
          <w:sz w:val="28"/>
          <w:szCs w:val="28"/>
        </w:rPr>
        <w:t>CASC</w:t>
      </w:r>
      <w:r w:rsidR="00AD04AE">
        <w:rPr>
          <w:rFonts w:ascii="Calibri" w:hAnsi="Calibri"/>
          <w:bCs/>
          <w:sz w:val="28"/>
          <w:szCs w:val="28"/>
        </w:rPr>
        <w:t xml:space="preserve"> Team will</w:t>
      </w:r>
      <w:r w:rsidR="006D5BB5">
        <w:rPr>
          <w:rFonts w:ascii="Calibri" w:hAnsi="Calibri"/>
          <w:bCs/>
          <w:sz w:val="28"/>
          <w:szCs w:val="28"/>
        </w:rPr>
        <w:t xml:space="preserve"> work collaboratively </w:t>
      </w:r>
      <w:r>
        <w:rPr>
          <w:rFonts w:ascii="Calibri" w:hAnsi="Calibri"/>
          <w:bCs/>
          <w:sz w:val="28"/>
          <w:szCs w:val="28"/>
        </w:rPr>
        <w:t>to analyze, evaluate, and revise the consortium curriculum document aligned to state and national standards for Social Studies and ELA</w:t>
      </w:r>
      <w:r w:rsidR="00AD04AE">
        <w:rPr>
          <w:rFonts w:ascii="Calibri" w:hAnsi="Calibri"/>
          <w:bCs/>
          <w:sz w:val="28"/>
          <w:szCs w:val="28"/>
        </w:rPr>
        <w:t xml:space="preserve"> Montana Common Core State Standards.</w:t>
      </w:r>
    </w:p>
    <w:p w:rsidR="006D5BB5" w:rsidRDefault="006D5BB5">
      <w:pPr>
        <w:spacing w:after="0" w:line="100" w:lineRule="atLeast"/>
        <w:rPr>
          <w:rFonts w:ascii="Calibri" w:hAnsi="Calibri"/>
          <w:sz w:val="28"/>
          <w:szCs w:val="28"/>
        </w:rPr>
      </w:pPr>
    </w:p>
    <w:p w:rsidR="006D5BB5" w:rsidRDefault="006D5BB5">
      <w:pPr>
        <w:spacing w:after="0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Short-term targets:</w:t>
      </w:r>
    </w:p>
    <w:p w:rsidR="00A442E7" w:rsidRDefault="00A442E7">
      <w:pPr>
        <w:pStyle w:val="ListParagraph"/>
        <w:numPr>
          <w:ilvl w:val="0"/>
          <w:numId w:val="1"/>
        </w:numPr>
        <w:spacing w:after="0" w:line="100" w:lineRule="atLeas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Participate in group discussions </w:t>
      </w:r>
      <w:r w:rsidR="00361D7D">
        <w:rPr>
          <w:rFonts w:ascii="Calibri" w:hAnsi="Calibri"/>
          <w:sz w:val="26"/>
          <w:szCs w:val="26"/>
        </w:rPr>
        <w:t>and activities to build common background and understanding in preparation for the curriculum work ahead.</w:t>
      </w:r>
    </w:p>
    <w:p w:rsidR="001E0997" w:rsidRDefault="00A442E7">
      <w:pPr>
        <w:pStyle w:val="ListParagraph"/>
        <w:numPr>
          <w:ilvl w:val="0"/>
          <w:numId w:val="1"/>
        </w:numPr>
        <w:spacing w:after="0" w:line="100" w:lineRule="atLeas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Analyze current MCPS standards for alignment to OPI Social Studies standards</w:t>
      </w:r>
      <w:r w:rsidR="00361D7D">
        <w:rPr>
          <w:rFonts w:ascii="Calibri" w:hAnsi="Calibri"/>
          <w:sz w:val="26"/>
          <w:szCs w:val="26"/>
        </w:rPr>
        <w:t>.</w:t>
      </w:r>
    </w:p>
    <w:p w:rsidR="00561808" w:rsidRPr="00A442E7" w:rsidRDefault="00561808" w:rsidP="00361D7D">
      <w:pPr>
        <w:spacing w:after="0" w:line="100" w:lineRule="atLeast"/>
        <w:rPr>
          <w:rFonts w:ascii="Calibri" w:hAnsi="Calibri"/>
          <w:sz w:val="26"/>
          <w:szCs w:val="26"/>
        </w:rPr>
      </w:pPr>
    </w:p>
    <w:p w:rsidR="006D5BB5" w:rsidRDefault="006D5BB5">
      <w:pPr>
        <w:spacing w:after="100" w:line="10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AGENDA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AA1189" w:rsidTr="00E7391F">
        <w:trPr>
          <w:trHeight w:val="442"/>
        </w:trPr>
        <w:tc>
          <w:tcPr>
            <w:tcW w:w="1908" w:type="dxa"/>
            <w:vAlign w:val="bottom"/>
          </w:tcPr>
          <w:p w:rsidR="00AA1189" w:rsidRPr="001E0997" w:rsidRDefault="0087159C" w:rsidP="000A3130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4:15 – 4:25</w:t>
            </w:r>
          </w:p>
          <w:p w:rsidR="001E0997" w:rsidRPr="001E0997" w:rsidRDefault="001E0997" w:rsidP="000A3130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</w:p>
          <w:p w:rsidR="001E0997" w:rsidRPr="001E0997" w:rsidRDefault="001E0997" w:rsidP="000A3130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</w:p>
        </w:tc>
        <w:tc>
          <w:tcPr>
            <w:tcW w:w="7668" w:type="dxa"/>
            <w:vAlign w:val="bottom"/>
          </w:tcPr>
          <w:p w:rsidR="001E0997" w:rsidRPr="00AD5FC1" w:rsidRDefault="00AA1189" w:rsidP="00E7391F">
            <w:pPr>
              <w:pStyle w:val="ListParagraph"/>
              <w:spacing w:after="0" w:line="100" w:lineRule="atLeast"/>
              <w:ind w:left="0"/>
              <w:rPr>
                <w:rFonts w:ascii="Calibri" w:hAnsi="Calibri" w:cs="Times New Roman"/>
                <w:b/>
                <w:bCs/>
                <w:color w:val="auto"/>
                <w:sz w:val="26"/>
                <w:szCs w:val="26"/>
              </w:rPr>
            </w:pPr>
            <w:r w:rsidRPr="00AD5FC1">
              <w:rPr>
                <w:rFonts w:ascii="Calibri" w:hAnsi="Calibri" w:cs="Times New Roman"/>
                <w:b/>
                <w:bCs/>
                <w:color w:val="auto"/>
                <w:sz w:val="26"/>
                <w:szCs w:val="26"/>
              </w:rPr>
              <w:t>We</w:t>
            </w:r>
            <w:r w:rsidR="001E0997" w:rsidRPr="00AD5FC1">
              <w:rPr>
                <w:rFonts w:ascii="Calibri" w:hAnsi="Calibri" w:cs="Times New Roman"/>
                <w:b/>
                <w:bCs/>
                <w:color w:val="auto"/>
                <w:sz w:val="26"/>
                <w:szCs w:val="26"/>
              </w:rPr>
              <w:t>lcome</w:t>
            </w:r>
          </w:p>
          <w:p w:rsidR="00494B06" w:rsidRPr="00AD5FC1" w:rsidRDefault="001E0997" w:rsidP="001E0997">
            <w:pPr>
              <w:pStyle w:val="ListParagraph"/>
              <w:numPr>
                <w:ilvl w:val="0"/>
                <w:numId w:val="8"/>
              </w:numPr>
              <w:spacing w:after="0" w:line="100" w:lineRule="atLeast"/>
              <w:rPr>
                <w:rFonts w:ascii="Calibri" w:hAnsi="Calibri" w:cs="Times New Roman"/>
                <w:bCs/>
                <w:color w:val="auto"/>
                <w:sz w:val="26"/>
                <w:szCs w:val="26"/>
              </w:rPr>
            </w:pPr>
            <w:r w:rsidRPr="00AD5FC1">
              <w:rPr>
                <w:rFonts w:ascii="Calibri" w:hAnsi="Calibri" w:cs="Times New Roman"/>
                <w:bCs/>
                <w:color w:val="auto"/>
                <w:sz w:val="26"/>
                <w:szCs w:val="26"/>
              </w:rPr>
              <w:t>Introductions</w:t>
            </w:r>
            <w:r w:rsidR="00494B06" w:rsidRPr="00AD5FC1">
              <w:rPr>
                <w:rFonts w:ascii="Calibri" w:hAnsi="Calibri" w:cs="Times New Roman"/>
                <w:bCs/>
                <w:color w:val="auto"/>
                <w:sz w:val="26"/>
                <w:szCs w:val="26"/>
              </w:rPr>
              <w:t xml:space="preserve">: </w:t>
            </w:r>
          </w:p>
          <w:p w:rsidR="00AA1189" w:rsidRPr="00AD5FC1" w:rsidRDefault="00AA1189" w:rsidP="001E0997">
            <w:pPr>
              <w:pStyle w:val="ListParagraph"/>
              <w:numPr>
                <w:ilvl w:val="0"/>
                <w:numId w:val="8"/>
              </w:numPr>
              <w:spacing w:after="0" w:line="100" w:lineRule="atLeast"/>
              <w:rPr>
                <w:rFonts w:ascii="Calibri" w:hAnsi="Calibri" w:cs="Times New Roman"/>
                <w:bCs/>
                <w:color w:val="auto"/>
                <w:sz w:val="26"/>
                <w:szCs w:val="26"/>
              </w:rPr>
            </w:pPr>
            <w:r w:rsidRPr="00AD5FC1">
              <w:rPr>
                <w:rFonts w:ascii="Calibri" w:hAnsi="Calibri" w:cs="Times New Roman"/>
                <w:bCs/>
                <w:color w:val="auto"/>
                <w:sz w:val="26"/>
                <w:szCs w:val="26"/>
              </w:rPr>
              <w:t xml:space="preserve">Agenda </w:t>
            </w:r>
          </w:p>
        </w:tc>
      </w:tr>
      <w:tr w:rsidR="00C47E5C" w:rsidTr="00E7391F">
        <w:trPr>
          <w:trHeight w:val="442"/>
        </w:trPr>
        <w:tc>
          <w:tcPr>
            <w:tcW w:w="1908" w:type="dxa"/>
            <w:vAlign w:val="bottom"/>
          </w:tcPr>
          <w:p w:rsidR="00C47E5C" w:rsidRPr="00BD4EAC" w:rsidRDefault="008C0C93" w:rsidP="000A3130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4:25 - 4:35</w:t>
            </w:r>
          </w:p>
        </w:tc>
        <w:tc>
          <w:tcPr>
            <w:tcW w:w="7668" w:type="dxa"/>
            <w:vAlign w:val="bottom"/>
          </w:tcPr>
          <w:p w:rsidR="008B7CCF" w:rsidRPr="00AD5FC1" w:rsidRDefault="00361D7D" w:rsidP="00AD5FC1">
            <w:pPr>
              <w:pStyle w:val="ListParagraph"/>
              <w:spacing w:after="0" w:line="100" w:lineRule="atLeast"/>
              <w:ind w:left="0"/>
              <w:rPr>
                <w:rFonts w:ascii="Calibri" w:hAnsi="Calibri" w:cs="Times New Roman"/>
                <w:b/>
                <w:bCs/>
                <w:color w:val="auto"/>
                <w:sz w:val="26"/>
                <w:szCs w:val="26"/>
              </w:rPr>
            </w:pPr>
            <w:r w:rsidRPr="00AD5FC1">
              <w:rPr>
                <w:rFonts w:ascii="Calibri" w:hAnsi="Calibri" w:cs="Times New Roman"/>
                <w:b/>
                <w:bCs/>
                <w:color w:val="auto"/>
                <w:sz w:val="26"/>
                <w:szCs w:val="26"/>
              </w:rPr>
              <w:t xml:space="preserve">Community Building </w:t>
            </w:r>
            <w:r w:rsidR="008B7CCF" w:rsidRPr="00AD5FC1">
              <w:rPr>
                <w:rFonts w:ascii="Calibri" w:hAnsi="Calibri" w:cs="Times New Roman"/>
                <w:bCs/>
                <w:color w:val="auto"/>
                <w:sz w:val="26"/>
                <w:szCs w:val="26"/>
              </w:rPr>
              <w:t xml:space="preserve"> </w:t>
            </w:r>
          </w:p>
        </w:tc>
      </w:tr>
      <w:tr w:rsidR="00E7391F" w:rsidTr="00E7391F">
        <w:trPr>
          <w:trHeight w:val="442"/>
        </w:trPr>
        <w:tc>
          <w:tcPr>
            <w:tcW w:w="1908" w:type="dxa"/>
            <w:vAlign w:val="bottom"/>
          </w:tcPr>
          <w:p w:rsidR="00F71464" w:rsidRPr="00BD4EAC" w:rsidRDefault="008C0C93" w:rsidP="00BD4EAC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4:3</w:t>
            </w:r>
            <w:r w:rsidR="0087159C">
              <w:rPr>
                <w:rFonts w:ascii="Calibri" w:hAnsi="Calibri"/>
                <w:b/>
                <w:sz w:val="26"/>
                <w:szCs w:val="26"/>
              </w:rPr>
              <w:t>5 – 4</w:t>
            </w:r>
            <w:r>
              <w:rPr>
                <w:rFonts w:ascii="Calibri" w:hAnsi="Calibri"/>
                <w:b/>
                <w:sz w:val="26"/>
                <w:szCs w:val="26"/>
              </w:rPr>
              <w:t>: 55</w:t>
            </w:r>
          </w:p>
        </w:tc>
        <w:tc>
          <w:tcPr>
            <w:tcW w:w="7668" w:type="dxa"/>
            <w:vAlign w:val="bottom"/>
          </w:tcPr>
          <w:p w:rsidR="00F71464" w:rsidRPr="00AD5FC1" w:rsidRDefault="00D60D35" w:rsidP="008931A3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color w:val="auto"/>
                <w:sz w:val="26"/>
                <w:szCs w:val="26"/>
              </w:rPr>
            </w:pPr>
            <w:r w:rsidRPr="00AD5FC1">
              <w:rPr>
                <w:rFonts w:ascii="Calibri" w:hAnsi="Calibri"/>
                <w:b/>
                <w:color w:val="auto"/>
                <w:sz w:val="26"/>
                <w:szCs w:val="26"/>
              </w:rPr>
              <w:t xml:space="preserve">Reading: </w:t>
            </w:r>
            <w:r w:rsidRPr="00AD5FC1">
              <w:rPr>
                <w:rFonts w:ascii="Calibri" w:hAnsi="Calibri"/>
                <w:color w:val="auto"/>
                <w:sz w:val="26"/>
                <w:szCs w:val="26"/>
              </w:rPr>
              <w:t>A Vision</w:t>
            </w:r>
            <w:r w:rsidR="00CF64E1" w:rsidRPr="00AD5FC1">
              <w:rPr>
                <w:rFonts w:ascii="Calibri" w:hAnsi="Calibri"/>
                <w:color w:val="auto"/>
                <w:sz w:val="26"/>
                <w:szCs w:val="26"/>
              </w:rPr>
              <w:t xml:space="preserve"> of Powerful Teaching and Learning in the Social Studies</w:t>
            </w:r>
          </w:p>
          <w:p w:rsidR="00CF64E1" w:rsidRPr="00AD5FC1" w:rsidRDefault="00CF64E1" w:rsidP="00AD5FC1">
            <w:pPr>
              <w:pStyle w:val="ListParagraph"/>
              <w:numPr>
                <w:ilvl w:val="0"/>
                <w:numId w:val="18"/>
              </w:numPr>
              <w:snapToGrid w:val="0"/>
              <w:spacing w:after="0" w:line="100" w:lineRule="atLeast"/>
              <w:rPr>
                <w:rFonts w:ascii="Calibri" w:hAnsi="Calibri"/>
                <w:color w:val="auto"/>
                <w:sz w:val="26"/>
                <w:szCs w:val="26"/>
              </w:rPr>
            </w:pPr>
            <w:r w:rsidRPr="00AD5FC1">
              <w:rPr>
                <w:rFonts w:ascii="Calibri" w:hAnsi="Calibri"/>
                <w:b/>
                <w:color w:val="auto"/>
                <w:sz w:val="26"/>
                <w:szCs w:val="26"/>
              </w:rPr>
              <w:t>Protocol</w:t>
            </w:r>
            <w:r w:rsidRPr="00AD5FC1">
              <w:rPr>
                <w:rFonts w:ascii="Calibri" w:hAnsi="Calibri"/>
                <w:color w:val="auto"/>
                <w:sz w:val="26"/>
                <w:szCs w:val="26"/>
              </w:rPr>
              <w:t>: Three A’s</w:t>
            </w:r>
            <w:r w:rsidR="00AF1443" w:rsidRPr="00AD5FC1">
              <w:rPr>
                <w:rFonts w:ascii="Calibri" w:hAnsi="Calibri"/>
                <w:color w:val="auto"/>
                <w:sz w:val="26"/>
                <w:szCs w:val="26"/>
              </w:rPr>
              <w:t xml:space="preserve"> </w:t>
            </w:r>
            <w:r w:rsidR="00AD5FC1" w:rsidRPr="00AD5FC1">
              <w:rPr>
                <w:rFonts w:ascii="Calibri" w:hAnsi="Calibri"/>
                <w:color w:val="auto"/>
                <w:sz w:val="26"/>
                <w:szCs w:val="26"/>
              </w:rPr>
              <w:t xml:space="preserve"> </w:t>
            </w:r>
          </w:p>
        </w:tc>
      </w:tr>
      <w:tr w:rsidR="00AA1189" w:rsidTr="00E7391F">
        <w:trPr>
          <w:trHeight w:val="442"/>
        </w:trPr>
        <w:tc>
          <w:tcPr>
            <w:tcW w:w="1908" w:type="dxa"/>
            <w:vAlign w:val="bottom"/>
          </w:tcPr>
          <w:p w:rsidR="00197A20" w:rsidRPr="00BD4EAC" w:rsidRDefault="0087159C" w:rsidP="00BD4EAC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4</w:t>
            </w:r>
            <w:r w:rsidR="008C0C93">
              <w:rPr>
                <w:rFonts w:ascii="Calibri" w:hAnsi="Calibri"/>
                <w:b/>
                <w:sz w:val="26"/>
                <w:szCs w:val="26"/>
              </w:rPr>
              <w:t>:55 – 5:1</w:t>
            </w:r>
            <w:r w:rsidR="00BD4EAC" w:rsidRPr="00BD4EAC">
              <w:rPr>
                <w:rFonts w:ascii="Calibri" w:hAnsi="Calibri"/>
                <w:b/>
                <w:sz w:val="26"/>
                <w:szCs w:val="26"/>
              </w:rPr>
              <w:t>5</w:t>
            </w:r>
          </w:p>
        </w:tc>
        <w:tc>
          <w:tcPr>
            <w:tcW w:w="7668" w:type="dxa"/>
            <w:vAlign w:val="bottom"/>
          </w:tcPr>
          <w:p w:rsidR="008C0C93" w:rsidRPr="00106A60" w:rsidRDefault="00BD4EAC" w:rsidP="00106A60">
            <w:pPr>
              <w:snapToGrid w:val="0"/>
              <w:spacing w:after="0" w:line="100" w:lineRule="atLeast"/>
              <w:rPr>
                <w:rFonts w:ascii="Calibri" w:hAnsi="Calibri"/>
                <w:color w:val="FF0000"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 xml:space="preserve">Protocol: </w:t>
            </w:r>
            <w:r w:rsidRPr="00BD4EAC">
              <w:rPr>
                <w:rFonts w:ascii="Calibri" w:hAnsi="Calibri"/>
                <w:sz w:val="26"/>
                <w:szCs w:val="26"/>
              </w:rPr>
              <w:t>Hopes and Fears</w:t>
            </w:r>
            <w:r w:rsidR="008931A3">
              <w:rPr>
                <w:rFonts w:ascii="Calibri" w:hAnsi="Calibri"/>
                <w:sz w:val="26"/>
                <w:szCs w:val="26"/>
              </w:rPr>
              <w:t xml:space="preserve"> </w:t>
            </w:r>
            <w:r w:rsidR="00AF1443">
              <w:rPr>
                <w:rFonts w:ascii="Calibri" w:hAnsi="Calibri"/>
                <w:color w:val="FF0000"/>
                <w:sz w:val="26"/>
                <w:szCs w:val="26"/>
              </w:rPr>
              <w:t xml:space="preserve"> </w:t>
            </w:r>
          </w:p>
        </w:tc>
      </w:tr>
      <w:tr w:rsidR="00AD5FC1" w:rsidTr="00E7391F">
        <w:trPr>
          <w:trHeight w:val="442"/>
        </w:trPr>
        <w:tc>
          <w:tcPr>
            <w:tcW w:w="1908" w:type="dxa"/>
            <w:vAlign w:val="bottom"/>
          </w:tcPr>
          <w:p w:rsidR="00AD5FC1" w:rsidRDefault="00AD5FC1" w:rsidP="00BD4EAC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5:15 – 6:05</w:t>
            </w:r>
          </w:p>
        </w:tc>
        <w:tc>
          <w:tcPr>
            <w:tcW w:w="7668" w:type="dxa"/>
            <w:vAlign w:val="bottom"/>
          </w:tcPr>
          <w:p w:rsidR="00AD5FC1" w:rsidRPr="00F5062D" w:rsidRDefault="00AD5FC1" w:rsidP="00EF234A">
            <w:pPr>
              <w:snapToGrid w:val="0"/>
              <w:spacing w:after="0" w:line="100" w:lineRule="atLeast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 xml:space="preserve">Compare and Contrast: </w:t>
            </w:r>
            <w:r w:rsidRPr="00361D7D">
              <w:rPr>
                <w:rFonts w:ascii="Calibri" w:hAnsi="Calibri"/>
                <w:sz w:val="26"/>
                <w:szCs w:val="26"/>
              </w:rPr>
              <w:t>Smarter Balanced Task</w:t>
            </w:r>
            <w:r>
              <w:rPr>
                <w:rFonts w:ascii="Calibri" w:hAnsi="Calibri"/>
                <w:sz w:val="26"/>
                <w:szCs w:val="26"/>
              </w:rPr>
              <w:t xml:space="preserve"> </w:t>
            </w:r>
            <w:r>
              <w:rPr>
                <w:rFonts w:ascii="Calibri" w:hAnsi="Calibri"/>
                <w:color w:val="FF0000"/>
                <w:sz w:val="26"/>
                <w:szCs w:val="26"/>
              </w:rPr>
              <w:t xml:space="preserve"> </w:t>
            </w:r>
          </w:p>
          <w:p w:rsidR="00AD5FC1" w:rsidRDefault="00AD5FC1" w:rsidP="00EF234A">
            <w:pPr>
              <w:snapToGrid w:val="0"/>
              <w:spacing w:after="0" w:line="100" w:lineRule="atLeast"/>
              <w:rPr>
                <w:rFonts w:ascii="Calibri" w:hAnsi="Calibri"/>
                <w:b/>
                <w:sz w:val="26"/>
                <w:szCs w:val="26"/>
              </w:rPr>
            </w:pPr>
          </w:p>
          <w:p w:rsidR="00AD5FC1" w:rsidRDefault="00AD5FC1" w:rsidP="00EF234A">
            <w:pPr>
              <w:snapToGrid w:val="0"/>
              <w:spacing w:after="0" w:line="100" w:lineRule="atLeast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Analysis</w:t>
            </w:r>
          </w:p>
          <w:p w:rsidR="00AD5FC1" w:rsidRDefault="00AD5FC1" w:rsidP="00EF234A">
            <w:pPr>
              <w:pStyle w:val="ListParagraph"/>
              <w:numPr>
                <w:ilvl w:val="0"/>
                <w:numId w:val="16"/>
              </w:numPr>
              <w:snapToGrid w:val="0"/>
              <w:spacing w:after="0" w:line="100" w:lineRule="atLeast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MCPS and OPI standards</w:t>
            </w:r>
          </w:p>
          <w:p w:rsidR="00AD5FC1" w:rsidRDefault="00AD5FC1" w:rsidP="00EF234A">
            <w:pPr>
              <w:pStyle w:val="ListParagraph"/>
              <w:numPr>
                <w:ilvl w:val="0"/>
                <w:numId w:val="16"/>
              </w:numPr>
              <w:snapToGrid w:val="0"/>
              <w:spacing w:after="0" w:line="100" w:lineRule="atLeast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NCSS</w:t>
            </w:r>
          </w:p>
          <w:p w:rsidR="00AD5FC1" w:rsidRPr="00F5062D" w:rsidRDefault="00AD5FC1" w:rsidP="00EF234A">
            <w:pPr>
              <w:snapToGrid w:val="0"/>
              <w:spacing w:after="0" w:line="100" w:lineRule="atLeast"/>
              <w:rPr>
                <w:rFonts w:ascii="Calibri" w:hAnsi="Calibri"/>
                <w:b/>
                <w:sz w:val="26"/>
                <w:szCs w:val="26"/>
              </w:rPr>
            </w:pPr>
          </w:p>
        </w:tc>
      </w:tr>
      <w:tr w:rsidR="00AD5FC1" w:rsidRPr="00AA1189" w:rsidTr="00E7391F">
        <w:trPr>
          <w:trHeight w:val="442"/>
        </w:trPr>
        <w:tc>
          <w:tcPr>
            <w:tcW w:w="1908" w:type="dxa"/>
            <w:vAlign w:val="bottom"/>
          </w:tcPr>
          <w:p w:rsidR="00AD5FC1" w:rsidRPr="00BD4EAC" w:rsidRDefault="00AD5FC1" w:rsidP="000A3130">
            <w:pPr>
              <w:pStyle w:val="ListParagraph"/>
              <w:snapToGrid w:val="0"/>
              <w:spacing w:after="0" w:line="100" w:lineRule="atLeast"/>
              <w:ind w:left="0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6:05 – 6:15</w:t>
            </w:r>
          </w:p>
        </w:tc>
        <w:tc>
          <w:tcPr>
            <w:tcW w:w="7668" w:type="dxa"/>
            <w:vAlign w:val="bottom"/>
          </w:tcPr>
          <w:p w:rsidR="00AD5FC1" w:rsidRPr="002F57FE" w:rsidRDefault="00AD5FC1" w:rsidP="008C0C93">
            <w:pPr>
              <w:snapToGrid w:val="0"/>
              <w:spacing w:after="0" w:line="100" w:lineRule="atLeast"/>
              <w:rPr>
                <w:rFonts w:ascii="Calibri" w:hAnsi="Calibri"/>
                <w:color w:val="FF0000"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 xml:space="preserve">Timeline and Next Steps  </w:t>
            </w:r>
            <w:r>
              <w:rPr>
                <w:rFonts w:ascii="Calibri" w:hAnsi="Calibri"/>
                <w:color w:val="FF0000"/>
                <w:sz w:val="26"/>
                <w:szCs w:val="26"/>
              </w:rPr>
              <w:t xml:space="preserve"> </w:t>
            </w:r>
          </w:p>
        </w:tc>
      </w:tr>
    </w:tbl>
    <w:p w:rsidR="00AA1189" w:rsidRDefault="00AA1189" w:rsidP="00CF64E1">
      <w:pPr>
        <w:spacing w:after="100" w:line="100" w:lineRule="atLeast"/>
        <w:rPr>
          <w:rFonts w:ascii="Calibri" w:hAnsi="Calibri"/>
          <w:bCs/>
        </w:rPr>
      </w:pPr>
    </w:p>
    <w:p w:rsidR="00AD5FC1" w:rsidRDefault="00AD5FC1" w:rsidP="00CF64E1">
      <w:pPr>
        <w:spacing w:after="100" w:line="100" w:lineRule="atLeast"/>
        <w:rPr>
          <w:rFonts w:ascii="Calibri" w:hAnsi="Calibri"/>
          <w:b/>
          <w:bCs/>
        </w:rPr>
      </w:pPr>
    </w:p>
    <w:p w:rsidR="00CF64E1" w:rsidRPr="00CF64E1" w:rsidRDefault="00CF64E1" w:rsidP="00CF64E1">
      <w:pPr>
        <w:spacing w:after="100" w:line="100" w:lineRule="atLeast"/>
        <w:rPr>
          <w:rFonts w:ascii="Calibri" w:hAnsi="Calibri"/>
          <w:b/>
          <w:bCs/>
        </w:rPr>
      </w:pPr>
      <w:r w:rsidRPr="00CF64E1">
        <w:rPr>
          <w:rFonts w:ascii="Calibri" w:hAnsi="Calibri"/>
          <w:b/>
          <w:bCs/>
        </w:rPr>
        <w:lastRenderedPageBreak/>
        <w:t>Materials:</w:t>
      </w:r>
    </w:p>
    <w:p w:rsidR="00CF64E1" w:rsidRDefault="00CF64E1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</w:rPr>
      </w:pPr>
      <w:r>
        <w:rPr>
          <w:rFonts w:ascii="Calibri" w:hAnsi="Calibri"/>
          <w:bCs/>
        </w:rPr>
        <w:t>Highlighters: yellow, pink and green</w:t>
      </w:r>
    </w:p>
    <w:p w:rsidR="00CF64E1" w:rsidRDefault="00CF64E1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</w:rPr>
      </w:pPr>
      <w:r>
        <w:rPr>
          <w:rFonts w:ascii="Calibri" w:hAnsi="Calibri"/>
          <w:bCs/>
        </w:rPr>
        <w:t>Small and large sticky notes</w:t>
      </w:r>
    </w:p>
    <w:p w:rsidR="00CF64E1" w:rsidRDefault="00CF64E1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</w:rPr>
      </w:pPr>
      <w:r>
        <w:rPr>
          <w:rFonts w:ascii="Calibri" w:hAnsi="Calibri"/>
          <w:bCs/>
        </w:rPr>
        <w:t>Binders</w:t>
      </w:r>
    </w:p>
    <w:p w:rsidR="00CF64E1" w:rsidRDefault="00CF64E1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</w:rPr>
      </w:pPr>
      <w:r>
        <w:rPr>
          <w:rFonts w:ascii="Calibri" w:hAnsi="Calibri"/>
          <w:bCs/>
        </w:rPr>
        <w:t>Agendas</w:t>
      </w:r>
    </w:p>
    <w:p w:rsidR="00CF64E1" w:rsidRDefault="00CF64E1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</w:rPr>
      </w:pPr>
      <w:r>
        <w:rPr>
          <w:rFonts w:ascii="Calibri" w:hAnsi="Calibri"/>
          <w:bCs/>
        </w:rPr>
        <w:t>Snacks, soda</w:t>
      </w:r>
    </w:p>
    <w:p w:rsidR="00CF64E1" w:rsidRDefault="00CF64E1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</w:rPr>
      </w:pPr>
      <w:r>
        <w:rPr>
          <w:rFonts w:ascii="Calibri" w:hAnsi="Calibri"/>
          <w:bCs/>
        </w:rPr>
        <w:t>Pens/pencils</w:t>
      </w:r>
    </w:p>
    <w:p w:rsidR="00AF1443" w:rsidRDefault="00AF1443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</w:rPr>
      </w:pPr>
      <w:r>
        <w:rPr>
          <w:rFonts w:ascii="Calibri" w:hAnsi="Calibri"/>
          <w:bCs/>
        </w:rPr>
        <w:t>Chart paper</w:t>
      </w:r>
    </w:p>
    <w:p w:rsidR="00AF1443" w:rsidRDefault="00AF1443" w:rsidP="00CF64E1">
      <w:pPr>
        <w:pStyle w:val="ListParagraph"/>
        <w:numPr>
          <w:ilvl w:val="0"/>
          <w:numId w:val="19"/>
        </w:numPr>
        <w:spacing w:after="100" w:line="100" w:lineRule="atLeast"/>
        <w:rPr>
          <w:rFonts w:ascii="Calibri" w:hAnsi="Calibri"/>
          <w:bCs/>
        </w:rPr>
      </w:pPr>
      <w:r>
        <w:rPr>
          <w:rFonts w:ascii="Calibri" w:hAnsi="Calibri"/>
          <w:bCs/>
        </w:rPr>
        <w:t>Colored markers</w:t>
      </w:r>
    </w:p>
    <w:p w:rsidR="00AF1443" w:rsidRPr="00A40EBF" w:rsidRDefault="00AF1443" w:rsidP="00A40EBF">
      <w:pPr>
        <w:spacing w:after="100" w:line="100" w:lineRule="atLeast"/>
        <w:ind w:left="360"/>
        <w:rPr>
          <w:rFonts w:ascii="Calibri" w:hAnsi="Calibri"/>
          <w:bCs/>
        </w:rPr>
      </w:pPr>
      <w:bookmarkStart w:id="0" w:name="_GoBack"/>
      <w:bookmarkEnd w:id="0"/>
    </w:p>
    <w:p w:rsidR="002F57FE" w:rsidRDefault="008931A3">
      <w:pPr>
        <w:spacing w:after="100" w:line="10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 </w:t>
      </w:r>
    </w:p>
    <w:p w:rsidR="006D5BB5" w:rsidRDefault="006D5BB5" w:rsidP="00561808"/>
    <w:sectPr w:rsidR="006D5BB5" w:rsidSect="001E0997">
      <w:pgSz w:w="12240" w:h="15840"/>
      <w:pgMar w:top="720" w:right="1440" w:bottom="720" w:left="1440" w:header="720" w:footer="720" w:gutter="0"/>
      <w:cols w:space="720"/>
      <w:docGrid w:linePitch="24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15">
    <w:altName w:val="MS Mincho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4DB734E"/>
    <w:multiLevelType w:val="hybridMultilevel"/>
    <w:tmpl w:val="81645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A333A2"/>
    <w:multiLevelType w:val="hybridMultilevel"/>
    <w:tmpl w:val="3776243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AE23F12"/>
    <w:multiLevelType w:val="hybridMultilevel"/>
    <w:tmpl w:val="8B2E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CD350C"/>
    <w:multiLevelType w:val="hybridMultilevel"/>
    <w:tmpl w:val="C25E0AC0"/>
    <w:lvl w:ilvl="0" w:tplc="040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2289F"/>
    <w:multiLevelType w:val="hybridMultilevel"/>
    <w:tmpl w:val="BA66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EB6210"/>
    <w:multiLevelType w:val="hybridMultilevel"/>
    <w:tmpl w:val="9ADC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7B2715"/>
    <w:multiLevelType w:val="hybridMultilevel"/>
    <w:tmpl w:val="F956E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64A24"/>
    <w:multiLevelType w:val="hybridMultilevel"/>
    <w:tmpl w:val="19960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903EC6"/>
    <w:multiLevelType w:val="hybridMultilevel"/>
    <w:tmpl w:val="9CBE9500"/>
    <w:lvl w:ilvl="0" w:tplc="1F020198">
      <w:numFmt w:val="bullet"/>
      <w:lvlText w:val="-"/>
      <w:lvlJc w:val="left"/>
      <w:pPr>
        <w:ind w:left="405" w:hanging="360"/>
      </w:pPr>
      <w:rPr>
        <w:rFonts w:ascii="Calibri" w:eastAsia="Calibri" w:hAnsi="Calibri" w:cs="font215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622E586A"/>
    <w:multiLevelType w:val="hybridMultilevel"/>
    <w:tmpl w:val="2744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921698"/>
    <w:multiLevelType w:val="hybridMultilevel"/>
    <w:tmpl w:val="1890A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FC688F"/>
    <w:multiLevelType w:val="hybridMultilevel"/>
    <w:tmpl w:val="1AC68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C92CF4"/>
    <w:multiLevelType w:val="hybridMultilevel"/>
    <w:tmpl w:val="9C003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C268BF"/>
    <w:multiLevelType w:val="hybridMultilevel"/>
    <w:tmpl w:val="4B940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8"/>
  </w:num>
  <w:num w:numId="8">
    <w:abstractNumId w:val="15"/>
  </w:num>
  <w:num w:numId="9">
    <w:abstractNumId w:val="17"/>
  </w:num>
  <w:num w:numId="10">
    <w:abstractNumId w:val="18"/>
  </w:num>
  <w:num w:numId="11">
    <w:abstractNumId w:val="12"/>
  </w:num>
  <w:num w:numId="12">
    <w:abstractNumId w:val="14"/>
  </w:num>
  <w:num w:numId="13">
    <w:abstractNumId w:val="6"/>
  </w:num>
  <w:num w:numId="14">
    <w:abstractNumId w:val="9"/>
  </w:num>
  <w:num w:numId="15">
    <w:abstractNumId w:val="16"/>
  </w:num>
  <w:num w:numId="16">
    <w:abstractNumId w:val="7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BB5"/>
    <w:rsid w:val="000141DB"/>
    <w:rsid w:val="0007608B"/>
    <w:rsid w:val="000A3130"/>
    <w:rsid w:val="000B31A1"/>
    <w:rsid w:val="00106A60"/>
    <w:rsid w:val="00177F08"/>
    <w:rsid w:val="00185D0F"/>
    <w:rsid w:val="00197A20"/>
    <w:rsid w:val="001E0997"/>
    <w:rsid w:val="002807B7"/>
    <w:rsid w:val="002F57FE"/>
    <w:rsid w:val="00361D7D"/>
    <w:rsid w:val="00383440"/>
    <w:rsid w:val="003C32DA"/>
    <w:rsid w:val="003D0885"/>
    <w:rsid w:val="00446EB7"/>
    <w:rsid w:val="00494B06"/>
    <w:rsid w:val="00542BCA"/>
    <w:rsid w:val="00554214"/>
    <w:rsid w:val="00561808"/>
    <w:rsid w:val="005E31CE"/>
    <w:rsid w:val="006553FE"/>
    <w:rsid w:val="006D5BB5"/>
    <w:rsid w:val="007052D8"/>
    <w:rsid w:val="00742A4B"/>
    <w:rsid w:val="007F1519"/>
    <w:rsid w:val="00853FB7"/>
    <w:rsid w:val="008654C9"/>
    <w:rsid w:val="0087159C"/>
    <w:rsid w:val="008931A3"/>
    <w:rsid w:val="008B7CCF"/>
    <w:rsid w:val="008C0C93"/>
    <w:rsid w:val="00A40EBF"/>
    <w:rsid w:val="00A442E7"/>
    <w:rsid w:val="00AA1189"/>
    <w:rsid w:val="00AD04AE"/>
    <w:rsid w:val="00AD5FC1"/>
    <w:rsid w:val="00AF1443"/>
    <w:rsid w:val="00BD4EAC"/>
    <w:rsid w:val="00BF5B77"/>
    <w:rsid w:val="00C47E5C"/>
    <w:rsid w:val="00C90CBB"/>
    <w:rsid w:val="00CE45A9"/>
    <w:rsid w:val="00CF64E1"/>
    <w:rsid w:val="00D60D35"/>
    <w:rsid w:val="00DC7F91"/>
    <w:rsid w:val="00E0755F"/>
    <w:rsid w:val="00E33A21"/>
    <w:rsid w:val="00E664A4"/>
    <w:rsid w:val="00E7391F"/>
    <w:rsid w:val="00EB15F4"/>
    <w:rsid w:val="00F424B8"/>
    <w:rsid w:val="00F5062D"/>
    <w:rsid w:val="00F71464"/>
    <w:rsid w:val="00F773F0"/>
    <w:rsid w:val="00FA763C"/>
    <w:rsid w:val="00FB4E17"/>
    <w:rsid w:val="00FE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Arial" w:eastAsia="Calibri" w:hAnsi="Arial" w:cs="font215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ListParagraph">
    <w:name w:val="List Paragraph"/>
    <w:basedOn w:val="Normal"/>
    <w:qFormat/>
    <w:pPr>
      <w:ind w:left="720"/>
    </w:pPr>
  </w:style>
  <w:style w:type="paragraph" w:customStyle="1" w:styleId="CM47">
    <w:name w:val="CM47"/>
    <w:basedOn w:val="Normal"/>
    <w:rPr>
      <w:color w:val="00000A"/>
    </w:rPr>
  </w:style>
  <w:style w:type="paragraph" w:customStyle="1" w:styleId="CM46">
    <w:name w:val="CM46"/>
    <w:basedOn w:val="Normal"/>
    <w:rPr>
      <w:color w:val="00000A"/>
    </w:rPr>
  </w:style>
  <w:style w:type="paragraph" w:customStyle="1" w:styleId="CM17">
    <w:name w:val="CM17"/>
    <w:basedOn w:val="Normal"/>
    <w:pPr>
      <w:spacing w:line="296" w:lineRule="atLeast"/>
    </w:pPr>
    <w:rPr>
      <w:color w:val="00000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AA1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Arial" w:eastAsia="Calibri" w:hAnsi="Arial" w:cs="font215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ListParagraph">
    <w:name w:val="List Paragraph"/>
    <w:basedOn w:val="Normal"/>
    <w:qFormat/>
    <w:pPr>
      <w:ind w:left="720"/>
    </w:pPr>
  </w:style>
  <w:style w:type="paragraph" w:customStyle="1" w:styleId="CM47">
    <w:name w:val="CM47"/>
    <w:basedOn w:val="Normal"/>
    <w:rPr>
      <w:color w:val="00000A"/>
    </w:rPr>
  </w:style>
  <w:style w:type="paragraph" w:customStyle="1" w:styleId="CM46">
    <w:name w:val="CM46"/>
    <w:basedOn w:val="Normal"/>
    <w:rPr>
      <w:color w:val="00000A"/>
    </w:rPr>
  </w:style>
  <w:style w:type="paragraph" w:customStyle="1" w:styleId="CM17">
    <w:name w:val="CM17"/>
    <w:basedOn w:val="Normal"/>
    <w:pPr>
      <w:spacing w:line="296" w:lineRule="atLeast"/>
    </w:pPr>
    <w:rPr>
      <w:color w:val="00000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AA1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MCPS</cp:lastModifiedBy>
  <cp:revision>3</cp:revision>
  <cp:lastPrinted>2013-11-15T21:32:00Z</cp:lastPrinted>
  <dcterms:created xsi:type="dcterms:W3CDTF">2013-11-15T21:32:00Z</dcterms:created>
  <dcterms:modified xsi:type="dcterms:W3CDTF">2013-11-15T22:12:00Z</dcterms:modified>
</cp:coreProperties>
</file>